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E" w:rsidRDefault="00736CCE" w:rsidP="00736CCE">
      <w:pPr>
        <w:pStyle w:val="a3"/>
        <w:spacing w:before="15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контентн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ых услугах и отдельном лицевом счете</w:t>
      </w:r>
    </w:p>
    <w:p w:rsidR="00736CCE" w:rsidRDefault="00736CCE" w:rsidP="00736CC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Вниманию граждан!</w:t>
      </w:r>
    </w:p>
    <w:p w:rsidR="00736CCE" w:rsidRDefault="00736CCE" w:rsidP="00736CCE">
      <w:pPr>
        <w:pStyle w:val="a3"/>
        <w:spacing w:before="15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36CCE" w:rsidRDefault="00736CCE" w:rsidP="00736C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1 мая 2014 года вступили в силу поправки в Федеральный закон от 07.07.2003 № 126-ФЗ «О связи», внесенные Федеральным законом от 23.07.2003 № 229-ФЗ. Поправками вводится понятие </w:t>
      </w:r>
      <w:r>
        <w:rPr>
          <w:rStyle w:val="a4"/>
          <w:rFonts w:ascii="Arial" w:hAnsi="Arial" w:cs="Arial"/>
          <w:color w:val="000000"/>
          <w:sz w:val="20"/>
          <w:szCs w:val="20"/>
        </w:rPr>
        <w:t>контентных услуг</w:t>
      </w:r>
      <w:r>
        <w:rPr>
          <w:rFonts w:ascii="Arial" w:hAnsi="Arial" w:cs="Arial"/>
          <w:color w:val="000000"/>
          <w:sz w:val="20"/>
          <w:szCs w:val="20"/>
        </w:rPr>
        <w:t> и дается право абоненту по оплате таких услуг с </w:t>
      </w:r>
      <w:r>
        <w:rPr>
          <w:rStyle w:val="a4"/>
          <w:rFonts w:ascii="Arial" w:hAnsi="Arial" w:cs="Arial"/>
          <w:color w:val="000000"/>
          <w:sz w:val="20"/>
          <w:szCs w:val="20"/>
        </w:rPr>
        <w:t>отдельного лицевого счета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36CCE" w:rsidRDefault="00736CCE" w:rsidP="00736C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    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Контентные услуги</w:t>
      </w:r>
      <w:r>
        <w:rPr>
          <w:rFonts w:ascii="Arial" w:hAnsi="Arial" w:cs="Arial"/>
          <w:color w:val="000000"/>
          <w:sz w:val="20"/>
          <w:szCs w:val="20"/>
        </w:rPr>
        <w:t> - вид услуг связи, которые технологически неразрывно связаны с услугами подвижной радиотелефонной связи и направлены на повышение их потребительской ценности (в том числе услуги по предоставлению абонентам возможности получать на пользовательское (оконечное) оборудование в сетях связи справочную, развлекательную и (или) иную дополнительно оплачиваемую информацию, участвовать в голосовании, играх, конкурсах и аналогичных мероприятиях) и стоимость оказания которых оплачивается абонентом оператору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связи, с которым у абонента заключен договор об оказании услуг связи (подпункт 34.1 статьи 2 Федерального закона «О связи»).</w:t>
      </w:r>
    </w:p>
    <w:p w:rsidR="00736CCE" w:rsidRDefault="00736CCE" w:rsidP="00736CC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В случае привлечения оператором связи </w:t>
      </w:r>
      <w:r>
        <w:rPr>
          <w:rStyle w:val="a4"/>
          <w:rFonts w:ascii="Arial" w:hAnsi="Arial" w:cs="Arial"/>
          <w:color w:val="000000"/>
          <w:sz w:val="20"/>
          <w:szCs w:val="20"/>
        </w:rPr>
        <w:t>иных лиц</w:t>
      </w:r>
      <w:r>
        <w:rPr>
          <w:rFonts w:ascii="Arial" w:hAnsi="Arial" w:cs="Arial"/>
          <w:color w:val="000000"/>
          <w:sz w:val="20"/>
          <w:szCs w:val="20"/>
        </w:rPr>
        <w:t> к оказанию контентных услуг, за исключением услуг связи, оказываемых через единый портал государственных и муниципальных услуг, оператор связи </w:t>
      </w:r>
      <w:r>
        <w:rPr>
          <w:rStyle w:val="a4"/>
          <w:rFonts w:ascii="Arial" w:hAnsi="Arial" w:cs="Arial"/>
          <w:color w:val="000000"/>
          <w:sz w:val="20"/>
          <w:szCs w:val="20"/>
        </w:rPr>
        <w:t>на основании обращения абонента</w:t>
      </w:r>
      <w:r>
        <w:rPr>
          <w:rFonts w:ascii="Arial" w:hAnsi="Arial" w:cs="Arial"/>
          <w:color w:val="000000"/>
          <w:sz w:val="20"/>
          <w:szCs w:val="20"/>
        </w:rPr>
        <w:t> обязан создать </w:t>
      </w:r>
      <w:r>
        <w:rPr>
          <w:rStyle w:val="a4"/>
          <w:rFonts w:ascii="Arial" w:hAnsi="Arial" w:cs="Arial"/>
          <w:color w:val="000000"/>
          <w:sz w:val="20"/>
          <w:szCs w:val="20"/>
        </w:rPr>
        <w:t>отдельный лицевой счет</w:t>
      </w:r>
      <w:r>
        <w:rPr>
          <w:rFonts w:ascii="Arial" w:hAnsi="Arial" w:cs="Arial"/>
          <w:color w:val="000000"/>
          <w:sz w:val="20"/>
          <w:szCs w:val="20"/>
        </w:rPr>
        <w:t xml:space="preserve">, предназначенный только для оплаты данных услуг связи в пределах средств, находящихся на указанном лицевом счете.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отсутствии указанного обращения оплата данных услуг связи осуществляется в следующем порядке: до получения согласия абонента об оказании иных услуг связи, технологически неразрывно связанных с услугами подвижной радиотелефонной связи и направленных на повышение их потребительской ценности, в том числе контентных услуг, оператор связи должен предоставлять абоненту информацию о тарифах на услуги и кратком содержании данных услуг, а также о лице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предоставляющем конкретную услугу, и лицевом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счете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с которого осуществляется списание денежных средств на оплату таких услуг. Кроме того, оказание иных услуг, технологически неразрывно связанных с услугами подвижной радиотелефонной связи и направленных на повышение их потребительской ценности, осуществляется с согласия абонента, выраженного посредством совершения им действий, однозначно идентифицирующих абонента и позволяющих достоверно установить его волеизъявление на получение данных услуг (пункт 5 статьи 44 Федерального закона «О связи»).</w:t>
      </w:r>
    </w:p>
    <w:p w:rsidR="00736CCE" w:rsidRDefault="00736CCE" w:rsidP="00736CCE"/>
    <w:p w:rsidR="00322BE5" w:rsidRDefault="00322BE5"/>
    <w:sectPr w:rsidR="003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A8"/>
    <w:rsid w:val="00322BE5"/>
    <w:rsid w:val="00421FA8"/>
    <w:rsid w:val="007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C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Узун Татьяна Александровна</dc:creator>
  <cp:keywords/>
  <dc:description/>
  <cp:lastModifiedBy>Узун Татьяна Александровна</cp:lastModifiedBy>
  <cp:revision>2</cp:revision>
  <dcterms:created xsi:type="dcterms:W3CDTF">2021-05-27T05:57:00Z</dcterms:created>
  <dcterms:modified xsi:type="dcterms:W3CDTF">2021-05-27T05:57:00Z</dcterms:modified>
</cp:coreProperties>
</file>